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《教育部等八部门关于加快构建高效思想政治工作体系的意见》台账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2020年落实情况一览表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单位（盖章）：                                          联系人：                    联系方式：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75"/>
        <w:gridCol w:w="1487"/>
        <w:gridCol w:w="2836"/>
        <w:gridCol w:w="2809"/>
        <w:gridCol w:w="3000"/>
        <w:gridCol w:w="3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体系类别</w:t>
            </w:r>
          </w:p>
        </w:tc>
        <w:tc>
          <w:tcPr>
            <w:tcW w:w="28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2020年目标任务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是否完成</w:t>
            </w:r>
          </w:p>
        </w:tc>
        <w:tc>
          <w:tcPr>
            <w:tcW w:w="30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工作举措</w:t>
            </w:r>
          </w:p>
        </w:tc>
        <w:tc>
          <w:tcPr>
            <w:tcW w:w="31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具体成效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75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09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67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75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09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67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75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7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09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00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67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注：2020年目标任务请对照之前本单位报送的台账中2020年目标分条目填写。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09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XUANCHUANBU</dc:creator>
  <lastModifiedBy>徐召阳</lastModifiedBy>
  <dcterms:modified xsi:type="dcterms:W3CDTF">2020-12-07T03:42:15Z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