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996" w:rsidRPr="00163996" w:rsidRDefault="00163996" w:rsidP="00163996">
      <w:pPr>
        <w:jc w:val="center"/>
        <w:rPr>
          <w:rFonts w:ascii="仿宋" w:eastAsia="仿宋" w:hAnsi="仿宋" w:cs="仿宋" w:hint="eastAsia"/>
          <w:b/>
          <w:sz w:val="32"/>
          <w:szCs w:val="30"/>
        </w:rPr>
      </w:pPr>
      <w:r w:rsidRPr="00163996">
        <w:rPr>
          <w:rFonts w:ascii="仿宋" w:eastAsia="仿宋" w:hAnsi="仿宋" w:cs="仿宋" w:hint="eastAsia"/>
          <w:b/>
          <w:sz w:val="32"/>
          <w:szCs w:val="30"/>
        </w:rPr>
        <w:t>全校开设课程总门数</w:t>
      </w:r>
    </w:p>
    <w:p w:rsidR="00163996" w:rsidRDefault="00163996" w:rsidP="00163996">
      <w:pPr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</w:p>
    <w:p w:rsidR="00A1246A" w:rsidRDefault="00682160" w:rsidP="00163996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bookmarkStart w:id="0" w:name="_GoBack"/>
      <w:bookmarkEnd w:id="0"/>
      <w:r>
        <w:rPr>
          <w:rFonts w:ascii="仿宋" w:eastAsia="仿宋" w:hAnsi="仿宋" w:cs="仿宋" w:hint="eastAsia"/>
          <w:sz w:val="30"/>
          <w:szCs w:val="30"/>
        </w:rPr>
        <w:t>全校开设课程总门数527门、实践教学学分占总学分比例9.6%、选修课学分占总学分比例27.72%；</w:t>
      </w:r>
    </w:p>
    <w:p w:rsidR="00A1246A" w:rsidRPr="00163996" w:rsidRDefault="00A1246A">
      <w:pPr>
        <w:rPr>
          <w:rFonts w:ascii="仿宋" w:eastAsia="仿宋" w:hAnsi="仿宋" w:cs="仿宋"/>
          <w:sz w:val="30"/>
          <w:szCs w:val="30"/>
        </w:rPr>
      </w:pPr>
    </w:p>
    <w:sectPr w:rsidR="00A1246A" w:rsidRPr="001639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B0D" w:rsidRDefault="00832B0D" w:rsidP="00163996">
      <w:r>
        <w:separator/>
      </w:r>
    </w:p>
  </w:endnote>
  <w:endnote w:type="continuationSeparator" w:id="0">
    <w:p w:rsidR="00832B0D" w:rsidRDefault="00832B0D" w:rsidP="00163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B0D" w:rsidRDefault="00832B0D" w:rsidP="00163996">
      <w:r>
        <w:separator/>
      </w:r>
    </w:p>
  </w:footnote>
  <w:footnote w:type="continuationSeparator" w:id="0">
    <w:p w:rsidR="00832B0D" w:rsidRDefault="00832B0D" w:rsidP="001639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46A"/>
    <w:rsid w:val="00163996"/>
    <w:rsid w:val="00682160"/>
    <w:rsid w:val="00832B0D"/>
    <w:rsid w:val="00A1246A"/>
    <w:rsid w:val="054F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63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63996"/>
    <w:rPr>
      <w:kern w:val="2"/>
      <w:sz w:val="18"/>
      <w:szCs w:val="18"/>
    </w:rPr>
  </w:style>
  <w:style w:type="paragraph" w:styleId="a4">
    <w:name w:val="footer"/>
    <w:basedOn w:val="a"/>
    <w:link w:val="Char0"/>
    <w:rsid w:val="00163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6399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63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63996"/>
    <w:rPr>
      <w:kern w:val="2"/>
      <w:sz w:val="18"/>
      <w:szCs w:val="18"/>
    </w:rPr>
  </w:style>
  <w:style w:type="paragraph" w:styleId="a4">
    <w:name w:val="footer"/>
    <w:basedOn w:val="a"/>
    <w:link w:val="Char0"/>
    <w:rsid w:val="00163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639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>Micorosoft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教务科</dc:creator>
  <lastModifiedBy>Micorosoft</lastModifiedBy>
  <dcterms:modified xsi:type="dcterms:W3CDTF">2022-10-24T09:01:00Z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